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6B" w:rsidRDefault="00E85A6B" w:rsidP="00E85A6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北京体育大学出版社</w:t>
      </w:r>
      <w:r w:rsidR="002212FA" w:rsidRPr="005E5C08">
        <w:rPr>
          <w:rFonts w:asciiTheme="majorEastAsia" w:eastAsiaTheme="majorEastAsia" w:hAnsiTheme="majorEastAsia" w:hint="eastAsia"/>
          <w:b/>
          <w:sz w:val="44"/>
          <w:szCs w:val="44"/>
        </w:rPr>
        <w:t>仓储物流项目</w:t>
      </w:r>
    </w:p>
    <w:p w:rsidR="004F1B6C" w:rsidRPr="005E5C08" w:rsidRDefault="002212FA" w:rsidP="00E85A6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E5C08">
        <w:rPr>
          <w:rFonts w:asciiTheme="majorEastAsia" w:eastAsiaTheme="majorEastAsia" w:hAnsiTheme="majorEastAsia" w:hint="eastAsia"/>
          <w:b/>
          <w:sz w:val="44"/>
          <w:szCs w:val="44"/>
        </w:rPr>
        <w:t>招标公告</w:t>
      </w:r>
    </w:p>
    <w:p w:rsidR="002212FA" w:rsidRPr="005E5C08" w:rsidRDefault="00781321" w:rsidP="0078132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一、投标邀请</w:t>
      </w:r>
    </w:p>
    <w:p w:rsidR="002212FA" w:rsidRPr="005E5C08" w:rsidRDefault="002212FA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E5C08">
        <w:rPr>
          <w:rFonts w:asciiTheme="minorEastAsia" w:hAnsiTheme="minorEastAsia" w:hint="eastAsia"/>
          <w:sz w:val="28"/>
          <w:szCs w:val="28"/>
        </w:rPr>
        <w:t>北京体育大学出版社对下述招标内容进行公开招标，现邀请合格的投标人前来投标。</w:t>
      </w:r>
    </w:p>
    <w:p w:rsidR="002212FA" w:rsidRPr="005E5C08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="002212FA" w:rsidRPr="005E5C08">
        <w:rPr>
          <w:rFonts w:asciiTheme="minorEastAsia" w:hAnsiTheme="minorEastAsia" w:hint="eastAsia"/>
          <w:sz w:val="28"/>
          <w:szCs w:val="28"/>
        </w:rPr>
        <w:t>、项目名称：北京体育大学出版社图书仓储物流项目</w:t>
      </w:r>
    </w:p>
    <w:p w:rsidR="002212FA" w:rsidRPr="005E5C08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2212FA" w:rsidRPr="005E5C08">
        <w:rPr>
          <w:rFonts w:asciiTheme="minorEastAsia" w:hAnsiTheme="minorEastAsia" w:hint="eastAsia"/>
          <w:sz w:val="28"/>
          <w:szCs w:val="28"/>
        </w:rPr>
        <w:t>、项目基本概况介绍：</w:t>
      </w:r>
    </w:p>
    <w:p w:rsidR="002212FA" w:rsidRPr="00781321" w:rsidRDefault="002212FA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E5C08">
        <w:rPr>
          <w:rFonts w:asciiTheme="minorEastAsia" w:hAnsiTheme="minorEastAsia" w:hint="eastAsia"/>
          <w:sz w:val="28"/>
          <w:szCs w:val="28"/>
        </w:rPr>
        <w:t>1．全年预计总发货</w:t>
      </w:r>
      <w:r w:rsidR="00B62BAD" w:rsidRPr="00781321">
        <w:rPr>
          <w:rFonts w:asciiTheme="minorEastAsia" w:hAnsiTheme="minorEastAsia" w:hint="eastAsia"/>
          <w:sz w:val="28"/>
          <w:szCs w:val="28"/>
        </w:rPr>
        <w:t>4000</w:t>
      </w:r>
      <w:r w:rsidRPr="00781321">
        <w:rPr>
          <w:rFonts w:asciiTheme="minorEastAsia" w:hAnsiTheme="minorEastAsia" w:hint="eastAsia"/>
          <w:sz w:val="28"/>
          <w:szCs w:val="28"/>
        </w:rPr>
        <w:t>万码洋（其中北京</w:t>
      </w:r>
      <w:r w:rsidR="00B62BAD" w:rsidRPr="00781321">
        <w:rPr>
          <w:rFonts w:asciiTheme="minorEastAsia" w:hAnsiTheme="minorEastAsia" w:hint="eastAsia"/>
          <w:sz w:val="28"/>
          <w:szCs w:val="28"/>
        </w:rPr>
        <w:t>1</w:t>
      </w:r>
      <w:r w:rsidR="00177BFB" w:rsidRPr="00781321">
        <w:rPr>
          <w:rFonts w:asciiTheme="minorEastAsia" w:hAnsiTheme="minorEastAsia" w:hint="eastAsia"/>
          <w:sz w:val="28"/>
          <w:szCs w:val="28"/>
        </w:rPr>
        <w:t>6</w:t>
      </w:r>
      <w:r w:rsidR="00B62BAD" w:rsidRPr="00781321">
        <w:rPr>
          <w:rFonts w:asciiTheme="minorEastAsia" w:hAnsiTheme="minorEastAsia" w:hint="eastAsia"/>
          <w:sz w:val="28"/>
          <w:szCs w:val="28"/>
        </w:rPr>
        <w:t>00</w:t>
      </w:r>
      <w:r w:rsidRPr="00781321">
        <w:rPr>
          <w:rFonts w:asciiTheme="minorEastAsia" w:hAnsiTheme="minorEastAsia" w:hint="eastAsia"/>
          <w:sz w:val="28"/>
          <w:szCs w:val="28"/>
        </w:rPr>
        <w:t xml:space="preserve">万码洋，外阜     </w:t>
      </w:r>
      <w:r w:rsidR="00B62BAD" w:rsidRPr="00781321">
        <w:rPr>
          <w:rFonts w:asciiTheme="minorEastAsia" w:hAnsiTheme="minorEastAsia" w:hint="eastAsia"/>
          <w:sz w:val="28"/>
          <w:szCs w:val="28"/>
        </w:rPr>
        <w:t>2</w:t>
      </w:r>
      <w:r w:rsidR="00177BFB" w:rsidRPr="00781321">
        <w:rPr>
          <w:rFonts w:asciiTheme="minorEastAsia" w:hAnsiTheme="minorEastAsia" w:hint="eastAsia"/>
          <w:sz w:val="28"/>
          <w:szCs w:val="28"/>
        </w:rPr>
        <w:t>4</w:t>
      </w:r>
      <w:r w:rsidR="00B62BAD" w:rsidRPr="00781321">
        <w:rPr>
          <w:rFonts w:asciiTheme="minorEastAsia" w:hAnsiTheme="minorEastAsia" w:hint="eastAsia"/>
          <w:sz w:val="28"/>
          <w:szCs w:val="28"/>
        </w:rPr>
        <w:t>00</w:t>
      </w:r>
      <w:r w:rsidRPr="00781321">
        <w:rPr>
          <w:rFonts w:asciiTheme="minorEastAsia" w:hAnsiTheme="minorEastAsia" w:hint="eastAsia"/>
          <w:sz w:val="28"/>
          <w:szCs w:val="28"/>
        </w:rPr>
        <w:t>万码洋）</w:t>
      </w:r>
      <w:r w:rsidR="00533411">
        <w:rPr>
          <w:rFonts w:asciiTheme="minorEastAsia" w:hAnsiTheme="minorEastAsia" w:hint="eastAsia"/>
          <w:sz w:val="28"/>
          <w:szCs w:val="28"/>
        </w:rPr>
        <w:t>。</w:t>
      </w:r>
    </w:p>
    <w:p w:rsidR="002212FA" w:rsidRPr="00781321" w:rsidRDefault="002212FA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81321">
        <w:rPr>
          <w:rFonts w:asciiTheme="minorEastAsia" w:hAnsiTheme="minorEastAsia" w:hint="eastAsia"/>
          <w:sz w:val="28"/>
          <w:szCs w:val="28"/>
        </w:rPr>
        <w:t>2</w:t>
      </w:r>
      <w:r w:rsidR="00BE3EDA">
        <w:rPr>
          <w:rFonts w:asciiTheme="minorEastAsia" w:hAnsiTheme="minorEastAsia" w:hint="eastAsia"/>
          <w:sz w:val="28"/>
          <w:szCs w:val="28"/>
        </w:rPr>
        <w:t xml:space="preserve">. </w:t>
      </w:r>
      <w:r w:rsidR="00781321">
        <w:rPr>
          <w:rFonts w:asciiTheme="minorEastAsia" w:hAnsiTheme="minorEastAsia" w:hint="eastAsia"/>
          <w:sz w:val="28"/>
          <w:szCs w:val="28"/>
        </w:rPr>
        <w:t>全年退货估算</w:t>
      </w:r>
      <w:r w:rsidR="00D06E74" w:rsidRPr="00781321">
        <w:rPr>
          <w:rFonts w:asciiTheme="minorEastAsia" w:hAnsiTheme="minorEastAsia" w:hint="eastAsia"/>
          <w:sz w:val="28"/>
          <w:szCs w:val="28"/>
        </w:rPr>
        <w:t>500</w:t>
      </w:r>
      <w:r w:rsidRPr="00781321">
        <w:rPr>
          <w:rFonts w:asciiTheme="minorEastAsia" w:hAnsiTheme="minorEastAsia" w:hint="eastAsia"/>
          <w:sz w:val="28"/>
          <w:szCs w:val="28"/>
        </w:rPr>
        <w:t>万码洋，</w:t>
      </w:r>
      <w:r w:rsidR="00533411">
        <w:rPr>
          <w:rFonts w:asciiTheme="minorEastAsia" w:hAnsiTheme="minorEastAsia" w:hint="eastAsia"/>
          <w:sz w:val="28"/>
          <w:szCs w:val="28"/>
        </w:rPr>
        <w:t>其中</w:t>
      </w:r>
      <w:r w:rsidR="00D06E74" w:rsidRPr="00781321">
        <w:rPr>
          <w:rFonts w:asciiTheme="minorEastAsia" w:hAnsiTheme="minorEastAsia" w:hint="eastAsia"/>
          <w:sz w:val="28"/>
          <w:szCs w:val="28"/>
        </w:rPr>
        <w:t>200</w:t>
      </w:r>
      <w:r w:rsidR="00533411">
        <w:rPr>
          <w:rFonts w:asciiTheme="minorEastAsia" w:hAnsiTheme="minorEastAsia" w:hint="eastAsia"/>
          <w:sz w:val="28"/>
          <w:szCs w:val="28"/>
        </w:rPr>
        <w:t>万码洋回垛</w:t>
      </w:r>
      <w:r w:rsidR="00DD3AB3" w:rsidRPr="00781321">
        <w:rPr>
          <w:rFonts w:asciiTheme="minorEastAsia" w:hAnsiTheme="minorEastAsia" w:hint="eastAsia"/>
          <w:sz w:val="28"/>
          <w:szCs w:val="28"/>
        </w:rPr>
        <w:t>（</w:t>
      </w:r>
      <w:r w:rsidR="00781321">
        <w:rPr>
          <w:rFonts w:asciiTheme="minorEastAsia" w:hAnsiTheme="minorEastAsia" w:hint="eastAsia"/>
          <w:sz w:val="28"/>
          <w:szCs w:val="28"/>
        </w:rPr>
        <w:t>归库率</w:t>
      </w:r>
      <w:r w:rsidR="00DD3AB3" w:rsidRPr="00781321">
        <w:rPr>
          <w:rFonts w:asciiTheme="minorEastAsia" w:hAnsiTheme="minorEastAsia" w:hint="eastAsia"/>
          <w:sz w:val="28"/>
          <w:szCs w:val="28"/>
        </w:rPr>
        <w:t>40%）</w:t>
      </w:r>
      <w:r w:rsidR="00533411">
        <w:rPr>
          <w:rFonts w:asciiTheme="minorEastAsia" w:hAnsiTheme="minorEastAsia" w:hint="eastAsia"/>
          <w:sz w:val="28"/>
          <w:szCs w:val="28"/>
        </w:rPr>
        <w:t>。</w:t>
      </w:r>
    </w:p>
    <w:p w:rsidR="002212FA" w:rsidRPr="00781321" w:rsidRDefault="002212FA" w:rsidP="005E5C08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781321">
        <w:rPr>
          <w:rFonts w:asciiTheme="minorEastAsia" w:hAnsiTheme="minorEastAsia" w:hint="eastAsia"/>
          <w:sz w:val="28"/>
          <w:szCs w:val="28"/>
        </w:rPr>
        <w:t>3．日常库存约</w:t>
      </w:r>
      <w:r w:rsidR="00D06E74" w:rsidRPr="00781321">
        <w:rPr>
          <w:rFonts w:asciiTheme="minorEastAsia" w:hAnsiTheme="minorEastAsia" w:hint="eastAsia"/>
          <w:sz w:val="28"/>
          <w:szCs w:val="28"/>
        </w:rPr>
        <w:t>750</w:t>
      </w:r>
      <w:r w:rsidRPr="00781321">
        <w:rPr>
          <w:rFonts w:asciiTheme="minorEastAsia" w:hAnsiTheme="minorEastAsia" w:hint="eastAsia"/>
          <w:sz w:val="28"/>
          <w:szCs w:val="28"/>
        </w:rPr>
        <w:t>个品种，数量</w:t>
      </w:r>
      <w:r w:rsidR="00D06E74" w:rsidRPr="00781321">
        <w:rPr>
          <w:rFonts w:asciiTheme="minorEastAsia" w:hAnsiTheme="minorEastAsia" w:hint="eastAsia"/>
          <w:sz w:val="28"/>
          <w:szCs w:val="28"/>
        </w:rPr>
        <w:t>80</w:t>
      </w:r>
      <w:r w:rsidR="00B62BAD" w:rsidRPr="00781321">
        <w:rPr>
          <w:rFonts w:asciiTheme="minorEastAsia" w:hAnsiTheme="minorEastAsia" w:hint="eastAsia"/>
          <w:sz w:val="28"/>
          <w:szCs w:val="28"/>
        </w:rPr>
        <w:t>余万</w:t>
      </w:r>
      <w:r w:rsidRPr="00781321">
        <w:rPr>
          <w:rFonts w:asciiTheme="minorEastAsia" w:hAnsiTheme="minorEastAsia" w:hint="eastAsia"/>
          <w:sz w:val="28"/>
          <w:szCs w:val="28"/>
        </w:rPr>
        <w:t>册，约</w:t>
      </w:r>
      <w:r w:rsidR="00D06E74" w:rsidRPr="00781321">
        <w:rPr>
          <w:rFonts w:asciiTheme="minorEastAsia" w:hAnsiTheme="minorEastAsia" w:hint="eastAsia"/>
          <w:sz w:val="28"/>
          <w:szCs w:val="28"/>
        </w:rPr>
        <w:t>3300</w:t>
      </w:r>
      <w:r w:rsidRPr="00781321">
        <w:rPr>
          <w:rFonts w:asciiTheme="minorEastAsia" w:hAnsiTheme="minorEastAsia" w:hint="eastAsia"/>
          <w:sz w:val="28"/>
          <w:szCs w:val="28"/>
        </w:rPr>
        <w:t>万码洋，活跃图书有</w:t>
      </w:r>
      <w:r w:rsidR="00DD3AB3" w:rsidRPr="00781321">
        <w:rPr>
          <w:rFonts w:asciiTheme="minorEastAsia" w:hAnsiTheme="minorEastAsia" w:hint="eastAsia"/>
          <w:sz w:val="28"/>
          <w:szCs w:val="28"/>
        </w:rPr>
        <w:t>500</w:t>
      </w:r>
      <w:r w:rsidR="00533411">
        <w:rPr>
          <w:rFonts w:asciiTheme="minorEastAsia" w:hAnsiTheme="minorEastAsia" w:hint="eastAsia"/>
          <w:sz w:val="28"/>
          <w:szCs w:val="28"/>
        </w:rPr>
        <w:t>多个品种</w:t>
      </w:r>
      <w:r w:rsidR="00BE3EDA">
        <w:rPr>
          <w:rFonts w:asciiTheme="minorEastAsia" w:hAnsiTheme="minorEastAsia" w:hint="eastAsia"/>
          <w:sz w:val="28"/>
          <w:szCs w:val="28"/>
        </w:rPr>
        <w:t>。</w:t>
      </w:r>
    </w:p>
    <w:p w:rsidR="002212FA" w:rsidRPr="005E5C08" w:rsidRDefault="00781321" w:rsidP="005E5C08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四</w:t>
      </w:r>
      <w:r w:rsidR="002212FA" w:rsidRPr="005E5C08">
        <w:rPr>
          <w:rFonts w:asciiTheme="minorEastAsia" w:hAnsiTheme="minorEastAsia" w:cs="宋体" w:hint="eastAsia"/>
          <w:kern w:val="0"/>
          <w:sz w:val="28"/>
          <w:szCs w:val="28"/>
        </w:rPr>
        <w:t>、服务期限</w:t>
      </w:r>
      <w:r w:rsidR="007D5690"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="005A3D41">
        <w:rPr>
          <w:rFonts w:asciiTheme="minorEastAsia" w:hAnsiTheme="minorEastAsia" w:cs="宋体" w:hint="eastAsia"/>
          <w:kern w:val="0"/>
          <w:sz w:val="28"/>
          <w:szCs w:val="28"/>
        </w:rPr>
        <w:t>3年。</w:t>
      </w:r>
    </w:p>
    <w:p w:rsidR="002212FA" w:rsidRPr="005E5C08" w:rsidRDefault="00781321" w:rsidP="005E5C08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五</w:t>
      </w:r>
      <w:r w:rsidR="002212FA" w:rsidRPr="005E5C08">
        <w:rPr>
          <w:rFonts w:asciiTheme="minorEastAsia" w:hAnsiTheme="minorEastAsia" w:cs="宋体" w:hint="eastAsia"/>
          <w:kern w:val="0"/>
          <w:sz w:val="28"/>
          <w:szCs w:val="28"/>
        </w:rPr>
        <w:t>、服务要求：</w:t>
      </w:r>
    </w:p>
    <w:p w:rsidR="002212FA" w:rsidRPr="005E5C08" w:rsidRDefault="002212FA" w:rsidP="005E5C08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="0038515C">
        <w:rPr>
          <w:rFonts w:asciiTheme="minorEastAsia" w:hAnsiTheme="minorEastAsia" w:cs="宋体" w:hint="eastAsia"/>
          <w:kern w:val="0"/>
          <w:sz w:val="28"/>
          <w:szCs w:val="28"/>
        </w:rPr>
        <w:t>．须</w:t>
      </w: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将招标人现有库存及相关资料搬迁至新仓库</w:t>
      </w:r>
      <w:r w:rsidR="00533411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="0038515C">
        <w:rPr>
          <w:rFonts w:asciiTheme="minorEastAsia" w:hAnsiTheme="minorEastAsia" w:cs="宋体" w:hint="eastAsia"/>
          <w:kern w:val="0"/>
          <w:sz w:val="28"/>
          <w:szCs w:val="28"/>
        </w:rPr>
        <w:t>搬迁工作须在20日内完成。</w:t>
      </w:r>
    </w:p>
    <w:p w:rsidR="002212FA" w:rsidRPr="005E5C08" w:rsidRDefault="002212FA" w:rsidP="005E5C08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2．</w:t>
      </w:r>
      <w:r w:rsidR="00CB710C">
        <w:rPr>
          <w:rFonts w:asciiTheme="minorEastAsia" w:hAnsiTheme="minorEastAsia" w:cs="宋体" w:hint="eastAsia"/>
          <w:kern w:val="0"/>
          <w:sz w:val="28"/>
          <w:szCs w:val="28"/>
        </w:rPr>
        <w:t>仓库</w:t>
      </w: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面积能满足招标人现有的库存要求</w:t>
      </w:r>
      <w:r w:rsidR="00CB710C">
        <w:rPr>
          <w:rFonts w:asciiTheme="minorEastAsia" w:hAnsiTheme="minorEastAsia" w:cs="宋体" w:hint="eastAsia"/>
          <w:kern w:val="0"/>
          <w:sz w:val="28"/>
          <w:szCs w:val="28"/>
        </w:rPr>
        <w:t>，通风和照明条件完善</w:t>
      </w:r>
      <w:r w:rsidR="00533411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2212FA" w:rsidRPr="005E5C08" w:rsidRDefault="002212FA" w:rsidP="005E5C08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3．须拥有完备</w:t>
      </w:r>
      <w:r w:rsidR="00533411">
        <w:rPr>
          <w:rFonts w:asciiTheme="minorEastAsia" w:hAnsiTheme="minorEastAsia" w:cs="宋体" w:hint="eastAsia"/>
          <w:kern w:val="0"/>
          <w:sz w:val="28"/>
          <w:szCs w:val="28"/>
        </w:rPr>
        <w:t>仓储条件和良好配送网络资源、具有先进管理水平</w:t>
      </w:r>
      <w:r w:rsidR="004D68CB" w:rsidRPr="005E5C08">
        <w:rPr>
          <w:rFonts w:asciiTheme="minorEastAsia" w:hAnsiTheme="minorEastAsia" w:cs="宋体" w:hint="eastAsia"/>
          <w:kern w:val="0"/>
          <w:sz w:val="28"/>
          <w:szCs w:val="28"/>
        </w:rPr>
        <w:t>和优质服务理念，满足招标人向纵深化、精细化方向发展需求</w:t>
      </w:r>
      <w:r w:rsidR="00533411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4D68CB" w:rsidRDefault="004D68CB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E5C08">
        <w:rPr>
          <w:rFonts w:asciiTheme="minorEastAsia" w:hAnsiTheme="minorEastAsia" w:hint="eastAsia"/>
          <w:sz w:val="28"/>
          <w:szCs w:val="28"/>
        </w:rPr>
        <w:t>4．仓库工作人员</w:t>
      </w:r>
      <w:r w:rsidR="00CB710C">
        <w:rPr>
          <w:rFonts w:asciiTheme="minorEastAsia" w:hAnsiTheme="minorEastAsia" w:hint="eastAsia"/>
          <w:sz w:val="28"/>
          <w:szCs w:val="28"/>
        </w:rPr>
        <w:t>应</w:t>
      </w:r>
      <w:r w:rsidRPr="005E5C08">
        <w:rPr>
          <w:rFonts w:asciiTheme="minorEastAsia" w:hAnsiTheme="minorEastAsia" w:hint="eastAsia"/>
          <w:sz w:val="28"/>
          <w:szCs w:val="28"/>
        </w:rPr>
        <w:t>提供专业服务，</w:t>
      </w:r>
      <w:r w:rsidR="00D9245C">
        <w:rPr>
          <w:rFonts w:asciiTheme="minorEastAsia" w:hAnsiTheme="minorEastAsia" w:hint="eastAsia"/>
          <w:sz w:val="28"/>
          <w:szCs w:val="28"/>
        </w:rPr>
        <w:t>须配有</w:t>
      </w:r>
      <w:r w:rsidR="007D5690">
        <w:rPr>
          <w:rFonts w:asciiTheme="minorEastAsia" w:hAnsiTheme="minorEastAsia" w:hint="eastAsia"/>
          <w:sz w:val="28"/>
          <w:szCs w:val="28"/>
        </w:rPr>
        <w:t>仓库主管</w:t>
      </w:r>
      <w:r w:rsidR="00D9245C">
        <w:rPr>
          <w:rFonts w:asciiTheme="minorEastAsia" w:hAnsiTheme="minorEastAsia" w:hint="eastAsia"/>
          <w:sz w:val="28"/>
          <w:szCs w:val="28"/>
        </w:rPr>
        <w:t>（</w:t>
      </w:r>
      <w:r w:rsidR="007D5690">
        <w:rPr>
          <w:rFonts w:asciiTheme="minorEastAsia" w:hAnsiTheme="minorEastAsia" w:hint="eastAsia"/>
          <w:sz w:val="28"/>
          <w:szCs w:val="28"/>
        </w:rPr>
        <w:t>应具有相关专业从业</w:t>
      </w:r>
      <w:r w:rsidR="00D9245C">
        <w:rPr>
          <w:rFonts w:asciiTheme="minorEastAsia" w:hAnsiTheme="minorEastAsia" w:hint="eastAsia"/>
          <w:sz w:val="28"/>
          <w:szCs w:val="28"/>
        </w:rPr>
        <w:t>资质）、专职跟单员（</w:t>
      </w:r>
      <w:r w:rsidR="007D5690">
        <w:rPr>
          <w:rFonts w:asciiTheme="minorEastAsia" w:hAnsiTheme="minorEastAsia" w:hint="eastAsia"/>
          <w:sz w:val="28"/>
          <w:szCs w:val="28"/>
        </w:rPr>
        <w:t>应熟练掌握</w:t>
      </w:r>
      <w:r w:rsidR="007D5690" w:rsidRPr="005E5C08">
        <w:rPr>
          <w:rFonts w:asciiTheme="minorEastAsia" w:hAnsiTheme="minorEastAsia" w:hint="eastAsia"/>
          <w:sz w:val="28"/>
          <w:szCs w:val="28"/>
        </w:rPr>
        <w:t>办公软件</w:t>
      </w:r>
      <w:r w:rsidR="00D9245C">
        <w:rPr>
          <w:rFonts w:asciiTheme="minorEastAsia" w:hAnsiTheme="minorEastAsia" w:hint="eastAsia"/>
          <w:sz w:val="28"/>
          <w:szCs w:val="28"/>
        </w:rPr>
        <w:t>）、专职司机和</w:t>
      </w:r>
      <w:r w:rsidR="00D9245C">
        <w:rPr>
          <w:rFonts w:asciiTheme="minorEastAsia" w:hAnsiTheme="minorEastAsia" w:hint="eastAsia"/>
          <w:sz w:val="28"/>
          <w:szCs w:val="28"/>
        </w:rPr>
        <w:lastRenderedPageBreak/>
        <w:t>跟车发货员等，</w:t>
      </w:r>
      <w:r w:rsidR="007A041F">
        <w:rPr>
          <w:rFonts w:asciiTheme="minorEastAsia" w:hAnsiTheme="minorEastAsia" w:hint="eastAsia"/>
          <w:sz w:val="28"/>
          <w:szCs w:val="28"/>
        </w:rPr>
        <w:t>人员配置不</w:t>
      </w:r>
      <w:r w:rsidR="007D5690">
        <w:rPr>
          <w:rFonts w:asciiTheme="minorEastAsia" w:hAnsiTheme="minorEastAsia" w:hint="eastAsia"/>
          <w:sz w:val="28"/>
          <w:szCs w:val="28"/>
        </w:rPr>
        <w:t>低于8人</w:t>
      </w:r>
      <w:r w:rsidR="00533411">
        <w:rPr>
          <w:rFonts w:asciiTheme="minorEastAsia" w:hAnsiTheme="minorEastAsia" w:hint="eastAsia"/>
          <w:sz w:val="28"/>
          <w:szCs w:val="28"/>
        </w:rPr>
        <w:t>。</w:t>
      </w:r>
    </w:p>
    <w:p w:rsidR="007A041F" w:rsidRDefault="007D5690" w:rsidP="007A041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5．</w:t>
      </w:r>
      <w:r w:rsidR="007A041F">
        <w:rPr>
          <w:rFonts w:asciiTheme="minorEastAsia" w:hAnsiTheme="minorEastAsia" w:hint="eastAsia"/>
          <w:sz w:val="28"/>
          <w:szCs w:val="28"/>
        </w:rPr>
        <w:t>仓储公司</w:t>
      </w:r>
      <w:r w:rsidR="0038515C">
        <w:rPr>
          <w:rFonts w:asciiTheme="minorEastAsia" w:hAnsiTheme="minorEastAsia" w:hint="eastAsia"/>
          <w:sz w:val="28"/>
          <w:szCs w:val="28"/>
        </w:rPr>
        <w:t>应提供至少两</w:t>
      </w:r>
      <w:r>
        <w:rPr>
          <w:rFonts w:asciiTheme="minorEastAsia" w:hAnsiTheme="minorEastAsia" w:hint="eastAsia"/>
          <w:sz w:val="28"/>
          <w:szCs w:val="28"/>
        </w:rPr>
        <w:t>辆固定配送车辆</w:t>
      </w:r>
      <w:r w:rsidR="007A041F">
        <w:rPr>
          <w:rFonts w:asciiTheme="minorEastAsia" w:hAnsiTheme="minorEastAsia" w:hint="eastAsia"/>
          <w:sz w:val="28"/>
          <w:szCs w:val="28"/>
        </w:rPr>
        <w:t>以</w:t>
      </w:r>
      <w:r>
        <w:rPr>
          <w:rFonts w:asciiTheme="minorEastAsia" w:hAnsiTheme="minorEastAsia" w:hint="eastAsia"/>
          <w:sz w:val="28"/>
          <w:szCs w:val="28"/>
        </w:rPr>
        <w:t>满足</w:t>
      </w:r>
      <w:r w:rsidR="007A041F">
        <w:rPr>
          <w:rFonts w:asciiTheme="minorEastAsia" w:hAnsiTheme="minorEastAsia" w:hint="eastAsia"/>
          <w:sz w:val="28"/>
          <w:szCs w:val="28"/>
        </w:rPr>
        <w:t>出版社本地图书配送需求，须配有固定物流货运公司满足出版社外阜配送需求。</w:t>
      </w:r>
    </w:p>
    <w:p w:rsidR="00F50CE3" w:rsidRPr="005E5C08" w:rsidRDefault="0038515C" w:rsidP="00F50CE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</w:t>
      </w:r>
      <w:r w:rsidRPr="0038515C">
        <w:rPr>
          <w:rFonts w:asciiTheme="minorEastAsia" w:hAnsiTheme="minorEastAsia" w:hint="eastAsia"/>
          <w:sz w:val="28"/>
          <w:szCs w:val="28"/>
        </w:rPr>
        <w:t xml:space="preserve"> 北京市送货</w:t>
      </w:r>
      <w:r>
        <w:rPr>
          <w:rFonts w:asciiTheme="minorEastAsia" w:hAnsiTheme="minorEastAsia" w:hint="eastAsia"/>
          <w:sz w:val="28"/>
          <w:szCs w:val="28"/>
        </w:rPr>
        <w:t>要求</w:t>
      </w:r>
      <w:r w:rsidRPr="0038515C">
        <w:rPr>
          <w:rFonts w:asciiTheme="minorEastAsia" w:hAnsiTheme="minorEastAsia" w:hint="eastAsia"/>
          <w:sz w:val="28"/>
          <w:szCs w:val="28"/>
        </w:rPr>
        <w:t>周一至周六</w:t>
      </w:r>
      <w:r>
        <w:rPr>
          <w:rFonts w:asciiTheme="minorEastAsia" w:hAnsiTheme="minorEastAsia" w:hint="eastAsia"/>
          <w:sz w:val="28"/>
          <w:szCs w:val="28"/>
        </w:rPr>
        <w:t>均可，</w:t>
      </w:r>
      <w:r w:rsidRPr="0038515C">
        <w:rPr>
          <w:rFonts w:asciiTheme="minorEastAsia" w:hAnsiTheme="minorEastAsia" w:hint="eastAsia"/>
          <w:sz w:val="28"/>
          <w:szCs w:val="28"/>
        </w:rPr>
        <w:t>北京市退货</w:t>
      </w:r>
      <w:r>
        <w:rPr>
          <w:rFonts w:asciiTheme="minorEastAsia" w:hAnsiTheme="minorEastAsia" w:hint="eastAsia"/>
          <w:sz w:val="28"/>
          <w:szCs w:val="28"/>
        </w:rPr>
        <w:t>要求</w:t>
      </w:r>
      <w:r w:rsidRPr="0038515C">
        <w:rPr>
          <w:rFonts w:asciiTheme="minorEastAsia" w:hAnsiTheme="minorEastAsia" w:hint="eastAsia"/>
          <w:sz w:val="28"/>
          <w:szCs w:val="28"/>
        </w:rPr>
        <w:t>三天必须拉回，五天要把退货验收单返回社里。</w:t>
      </w:r>
    </w:p>
    <w:p w:rsidR="004D68CB" w:rsidRPr="005E5C08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4D68CB" w:rsidRPr="005E5C08">
        <w:rPr>
          <w:rFonts w:asciiTheme="minorEastAsia" w:hAnsiTheme="minorEastAsia" w:hint="eastAsia"/>
          <w:sz w:val="28"/>
          <w:szCs w:val="28"/>
        </w:rPr>
        <w:t>、投标人资格要求：</w:t>
      </w:r>
    </w:p>
    <w:p w:rsidR="004D68CB" w:rsidRPr="005E5C08" w:rsidRDefault="004D68C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1．</w:t>
      </w:r>
      <w:r w:rsidRPr="005E5C08">
        <w:rPr>
          <w:rFonts w:asciiTheme="minorEastAsia" w:hAnsiTheme="minorEastAsia" w:cs="宋体"/>
          <w:kern w:val="0"/>
          <w:sz w:val="28"/>
          <w:szCs w:val="28"/>
        </w:rPr>
        <w:t>在中华人民共和国境内注册、响应</w:t>
      </w:r>
      <w:r w:rsidR="00533411">
        <w:rPr>
          <w:rFonts w:asciiTheme="minorEastAsia" w:hAnsiTheme="minorEastAsia" w:cs="宋体"/>
          <w:kern w:val="0"/>
          <w:sz w:val="28"/>
          <w:szCs w:val="28"/>
        </w:rPr>
        <w:t>招标、参加投标竞争的法人、其他组织，具有独立承担民事责任的能力</w:t>
      </w:r>
      <w:r w:rsidR="00533411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4D68CB" w:rsidRPr="005E5C08" w:rsidRDefault="004D68C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2．</w:t>
      </w:r>
      <w:r w:rsidRPr="005E5C08">
        <w:rPr>
          <w:rFonts w:asciiTheme="minorEastAsia" w:hAnsiTheme="minorEastAsia" w:cs="宋体"/>
          <w:kern w:val="0"/>
          <w:sz w:val="28"/>
          <w:szCs w:val="28"/>
        </w:rPr>
        <w:t>具有良好的商业信誉和健全的财务会计制度</w:t>
      </w:r>
      <w:r w:rsidR="00533411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4D68CB" w:rsidRPr="005E5C08" w:rsidRDefault="004D68C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3．</w:t>
      </w:r>
      <w:r w:rsidRPr="005E5C08">
        <w:rPr>
          <w:rFonts w:asciiTheme="minorEastAsia" w:hAnsiTheme="minorEastAsia" w:cs="宋体"/>
          <w:kern w:val="0"/>
          <w:sz w:val="28"/>
          <w:szCs w:val="28"/>
        </w:rPr>
        <w:t>具有履行合同所必需的设备和专业技术能力</w:t>
      </w:r>
      <w:r w:rsidR="00533411">
        <w:rPr>
          <w:rFonts w:asciiTheme="minorEastAsia" w:hAnsiTheme="minorEastAsia" w:cs="宋体"/>
          <w:kern w:val="0"/>
          <w:sz w:val="28"/>
          <w:szCs w:val="28"/>
        </w:rPr>
        <w:t>。</w:t>
      </w:r>
    </w:p>
    <w:p w:rsidR="004D68CB" w:rsidRPr="005E5C08" w:rsidRDefault="004D68C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4．</w:t>
      </w:r>
      <w:r w:rsidRPr="005E5C08">
        <w:rPr>
          <w:rFonts w:asciiTheme="minorEastAsia" w:hAnsiTheme="minorEastAsia" w:cs="宋体"/>
          <w:kern w:val="0"/>
          <w:sz w:val="28"/>
          <w:szCs w:val="28"/>
        </w:rPr>
        <w:t>有依法缴纳税收和社会保障资金的良好记录</w:t>
      </w:r>
      <w:r w:rsidR="00533411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4D68CB" w:rsidRPr="005E5C08" w:rsidRDefault="004D68C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5．</w:t>
      </w:r>
      <w:r w:rsidRPr="005E5C08">
        <w:rPr>
          <w:rFonts w:asciiTheme="minorEastAsia" w:hAnsiTheme="minorEastAsia" w:cs="宋体"/>
          <w:kern w:val="0"/>
          <w:sz w:val="28"/>
          <w:szCs w:val="28"/>
        </w:rPr>
        <w:t>参加本项目前三年内，在经营活动中没有重大违法记录</w:t>
      </w:r>
      <w:r w:rsidR="00533411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4D68CB" w:rsidRPr="005E5C08" w:rsidRDefault="004D68C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6．</w:t>
      </w:r>
      <w:r w:rsidR="00533411">
        <w:rPr>
          <w:rFonts w:asciiTheme="minorEastAsia" w:hAnsiTheme="minorEastAsia" w:cs="宋体"/>
          <w:kern w:val="0"/>
          <w:sz w:val="28"/>
          <w:szCs w:val="28"/>
        </w:rPr>
        <w:t>具备仓储、物流服务的实际条件和能力，</w:t>
      </w:r>
      <w:r w:rsidR="00533411">
        <w:rPr>
          <w:rFonts w:asciiTheme="minorEastAsia" w:hAnsiTheme="minorEastAsia" w:cs="宋体" w:hint="eastAsia"/>
          <w:kern w:val="0"/>
          <w:sz w:val="28"/>
          <w:szCs w:val="28"/>
        </w:rPr>
        <w:t>库房面积</w:t>
      </w:r>
      <w:r w:rsidRPr="005E5C08">
        <w:rPr>
          <w:rFonts w:asciiTheme="minorEastAsia" w:hAnsiTheme="minorEastAsia" w:cs="宋体"/>
          <w:kern w:val="0"/>
          <w:sz w:val="28"/>
          <w:szCs w:val="28"/>
        </w:rPr>
        <w:t>不低于</w:t>
      </w: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 xml:space="preserve">     </w:t>
      </w:r>
      <w:r w:rsidR="00533411">
        <w:rPr>
          <w:rFonts w:asciiTheme="minorEastAsia" w:hAnsiTheme="minorEastAsia" w:cs="宋体" w:hint="eastAsia"/>
          <w:kern w:val="0"/>
          <w:sz w:val="28"/>
          <w:szCs w:val="28"/>
        </w:rPr>
        <w:t>2000</w:t>
      </w:r>
      <w:r w:rsidRPr="005E5C08">
        <w:rPr>
          <w:rFonts w:asciiTheme="minorEastAsia" w:hAnsiTheme="minorEastAsia" w:cs="宋体"/>
          <w:kern w:val="0"/>
          <w:sz w:val="28"/>
          <w:szCs w:val="28"/>
        </w:rPr>
        <w:t>㎡，能满足招标人现有业</w:t>
      </w:r>
      <w:r w:rsidR="00533411">
        <w:rPr>
          <w:rFonts w:asciiTheme="minorEastAsia" w:hAnsiTheme="minorEastAsia" w:cs="宋体"/>
          <w:kern w:val="0"/>
          <w:sz w:val="28"/>
          <w:szCs w:val="28"/>
        </w:rPr>
        <w:t>务及后期发展所需库房要求，且具有合同期内的场地使用权的书面文件</w:t>
      </w:r>
      <w:r w:rsidR="00533411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4D68CB" w:rsidRPr="005E5C08" w:rsidRDefault="004D68C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7．</w:t>
      </w:r>
      <w:r w:rsidRPr="005E5C08">
        <w:rPr>
          <w:rFonts w:asciiTheme="minorEastAsia" w:hAnsiTheme="minorEastAsia" w:cs="宋体"/>
          <w:kern w:val="0"/>
          <w:sz w:val="28"/>
          <w:szCs w:val="28"/>
        </w:rPr>
        <w:t>本项目不接受联合体投标</w:t>
      </w:r>
      <w:r w:rsidR="00533411">
        <w:rPr>
          <w:rFonts w:asciiTheme="minorEastAsia" w:hAnsiTheme="minorEastAsia" w:cs="宋体"/>
          <w:kern w:val="0"/>
          <w:sz w:val="28"/>
          <w:szCs w:val="28"/>
        </w:rPr>
        <w:t>。</w:t>
      </w:r>
    </w:p>
    <w:p w:rsidR="004D68CB" w:rsidRPr="005E5C08" w:rsidRDefault="004D68C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8．</w:t>
      </w:r>
      <w:r w:rsidRPr="005E5C08">
        <w:rPr>
          <w:rFonts w:asciiTheme="minorEastAsia" w:hAnsiTheme="minorEastAsia" w:cs="宋体"/>
          <w:kern w:val="0"/>
          <w:sz w:val="28"/>
          <w:szCs w:val="28"/>
        </w:rPr>
        <w:t>本项目不允许转包</w:t>
      </w:r>
      <w:r w:rsidR="00533411">
        <w:rPr>
          <w:rFonts w:asciiTheme="minorEastAsia" w:hAnsiTheme="minorEastAsia" w:cs="宋体"/>
          <w:kern w:val="0"/>
          <w:sz w:val="28"/>
          <w:szCs w:val="28"/>
        </w:rPr>
        <w:t>。</w:t>
      </w:r>
    </w:p>
    <w:p w:rsidR="004D68CB" w:rsidRPr="005E5C08" w:rsidRDefault="004D68C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9．</w:t>
      </w:r>
      <w:r w:rsidRPr="005E5C08">
        <w:rPr>
          <w:rFonts w:asciiTheme="minorEastAsia" w:hAnsiTheme="minorEastAsia" w:cs="宋体"/>
          <w:kern w:val="0"/>
          <w:sz w:val="28"/>
          <w:szCs w:val="28"/>
        </w:rPr>
        <w:t>近三年内（本项目招标截止期前）被“信用中国”网站列入失信被执行人、重大税收违法案件当事人名单的、政府采购严重违法失信行为记录名单（处罚期限尚未届满的），不得参与本项目</w:t>
      </w:r>
      <w:r w:rsidR="00533411">
        <w:rPr>
          <w:rFonts w:asciiTheme="minorEastAsia" w:hAnsiTheme="minorEastAsia" w:cs="宋体"/>
          <w:kern w:val="0"/>
          <w:sz w:val="28"/>
          <w:szCs w:val="28"/>
        </w:rPr>
        <w:t>。</w:t>
      </w:r>
    </w:p>
    <w:p w:rsidR="004D68CB" w:rsidRDefault="00533411" w:rsidP="00D06E74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10</w:t>
      </w:r>
      <w:r w:rsidR="00D06E74">
        <w:rPr>
          <w:rFonts w:asciiTheme="minorEastAsia" w:hAnsiTheme="minorEastAsia" w:cs="宋体" w:hint="eastAsia"/>
          <w:kern w:val="0"/>
          <w:sz w:val="28"/>
          <w:szCs w:val="28"/>
        </w:rPr>
        <w:t>．</w:t>
      </w:r>
      <w:r w:rsidR="004D68CB" w:rsidRPr="00D06E74">
        <w:rPr>
          <w:rFonts w:asciiTheme="minorEastAsia" w:hAnsiTheme="minorEastAsia" w:cs="宋体"/>
          <w:kern w:val="0"/>
          <w:sz w:val="28"/>
          <w:szCs w:val="28"/>
        </w:rPr>
        <w:t>法律、行政法规关于“合格投标人”的其他条件。</w:t>
      </w:r>
    </w:p>
    <w:p w:rsidR="007F3B65" w:rsidRPr="00D06E74" w:rsidRDefault="007F3B65" w:rsidP="00D06E74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</w:p>
    <w:p w:rsidR="00AC556B" w:rsidRPr="005E5C08" w:rsidRDefault="00781321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七</w:t>
      </w:r>
      <w:r w:rsidR="00AC556B" w:rsidRPr="005E5C08">
        <w:rPr>
          <w:rFonts w:asciiTheme="minorEastAsia" w:hAnsiTheme="minorEastAsia" w:cs="宋体" w:hint="eastAsia"/>
          <w:kern w:val="0"/>
          <w:sz w:val="28"/>
          <w:szCs w:val="28"/>
        </w:rPr>
        <w:t>、投标材料</w:t>
      </w:r>
    </w:p>
    <w:p w:rsidR="00AC556B" w:rsidRPr="005E5C08" w:rsidRDefault="00AC556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1．</w:t>
      </w:r>
      <w:r w:rsidR="00BE3EDA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营业执照副本</w:t>
      </w:r>
      <w:r w:rsidR="007A041F">
        <w:rPr>
          <w:rFonts w:asciiTheme="minorEastAsia" w:hAnsiTheme="minorEastAsia" w:cs="宋体" w:hint="eastAsia"/>
          <w:kern w:val="0"/>
          <w:sz w:val="28"/>
          <w:szCs w:val="28"/>
        </w:rPr>
        <w:t>（已完成三证合一公司只需提供营业执照副本）</w:t>
      </w:r>
    </w:p>
    <w:p w:rsidR="00AC556B" w:rsidRPr="005E5C08" w:rsidRDefault="00AC556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2．税务登记证副本</w:t>
      </w:r>
    </w:p>
    <w:p w:rsidR="00AC556B" w:rsidRPr="005E5C08" w:rsidRDefault="00AC556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3．银行资金证明或审计报告</w:t>
      </w:r>
    </w:p>
    <w:p w:rsidR="00AC556B" w:rsidRPr="00AC556B" w:rsidRDefault="00AC556B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4．</w:t>
      </w:r>
      <w:r w:rsidRPr="00AC55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社会保障资金缴纳记录</w:t>
      </w:r>
    </w:p>
    <w:p w:rsidR="00AC556B" w:rsidRPr="005E5C08" w:rsidRDefault="00AC556B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5．</w:t>
      </w:r>
      <w:r w:rsidRPr="00AC556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经营活动中没有重大违法记录的声明</w:t>
      </w:r>
    </w:p>
    <w:p w:rsidR="00AC556B" w:rsidRPr="005E5C08" w:rsidRDefault="00AC556B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6．库房租赁合同复印件或产权证明</w:t>
      </w:r>
    </w:p>
    <w:p w:rsidR="00AC556B" w:rsidRPr="005E5C08" w:rsidRDefault="00AC556B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7．仓库管理人员信息</w:t>
      </w:r>
    </w:p>
    <w:p w:rsidR="00A14608" w:rsidRPr="005E5C08" w:rsidRDefault="00A14608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8．消防安全相关证明</w:t>
      </w:r>
    </w:p>
    <w:p w:rsidR="00A14608" w:rsidRPr="005E5C08" w:rsidRDefault="00A14608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9．安全管理情况</w:t>
      </w:r>
    </w:p>
    <w:p w:rsidR="00A14608" w:rsidRPr="005E5C08" w:rsidRDefault="00A14608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10．业绩情况表</w:t>
      </w:r>
    </w:p>
    <w:p w:rsidR="00A14608" w:rsidRPr="005E5C08" w:rsidRDefault="00A14608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11．客户情况</w:t>
      </w:r>
    </w:p>
    <w:p w:rsidR="00A14608" w:rsidRPr="005E5C08" w:rsidRDefault="00A14608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12．基本管理架构介绍</w:t>
      </w:r>
    </w:p>
    <w:p w:rsidR="00A14608" w:rsidRPr="005E5C08" w:rsidRDefault="00A14608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13．物流合作商简介</w:t>
      </w:r>
    </w:p>
    <w:p w:rsidR="00A14608" w:rsidRDefault="00A14608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14．其他证明文件</w:t>
      </w:r>
    </w:p>
    <w:p w:rsidR="00781321" w:rsidRPr="005E5C08" w:rsidRDefault="00781321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15．库房使用情况报价单（详细报价）</w:t>
      </w:r>
    </w:p>
    <w:p w:rsidR="00A14608" w:rsidRPr="005E5C08" w:rsidRDefault="00A14608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E5C08">
        <w:rPr>
          <w:rFonts w:asciiTheme="minorEastAsia" w:hAnsiTheme="minorEastAsia" w:hint="eastAsia"/>
          <w:color w:val="333333"/>
          <w:sz w:val="28"/>
          <w:szCs w:val="28"/>
        </w:rPr>
        <w:t>以上资料需签章后按顺序装订成册，装入密封袋提交，封口处应有企业代表人的签字及报价单位的公章。封皮上写明项目名称、投标人全称、地址。逾期提交或不符合规定的投标文件，将视为无效文件。</w:t>
      </w:r>
    </w:p>
    <w:p w:rsidR="004D68CB" w:rsidRPr="005E5C08" w:rsidRDefault="00781321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八</w:t>
      </w:r>
      <w:r w:rsidR="00AC556B" w:rsidRPr="005E5C08">
        <w:rPr>
          <w:rFonts w:asciiTheme="minorEastAsia" w:hAnsiTheme="minorEastAsia" w:cs="宋体" w:hint="eastAsia"/>
          <w:kern w:val="0"/>
          <w:sz w:val="28"/>
          <w:szCs w:val="28"/>
        </w:rPr>
        <w:t>、投标截止时间及投标文件递交地址：</w:t>
      </w:r>
    </w:p>
    <w:p w:rsidR="00AC556B" w:rsidRPr="005E5C08" w:rsidRDefault="00AC556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1．投标截止时间：2019年</w:t>
      </w:r>
      <w:r w:rsidR="00E07A64"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5A3D41">
        <w:rPr>
          <w:rFonts w:asciiTheme="minorEastAsia" w:hAnsiTheme="minorEastAsia" w:cs="宋体" w:hint="eastAsia"/>
          <w:kern w:val="0"/>
          <w:sz w:val="28"/>
          <w:szCs w:val="28"/>
        </w:rPr>
        <w:t>22</w:t>
      </w: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日</w:t>
      </w:r>
    </w:p>
    <w:p w:rsidR="00AC556B" w:rsidRPr="005E5C08" w:rsidRDefault="00AC556B" w:rsidP="005E5C08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2．投标文件递交地址：北京市海淀区农大南路1号院硅谷亮城2号楼B座71A</w:t>
      </w:r>
    </w:p>
    <w:p w:rsidR="00533411" w:rsidRPr="007F3B65" w:rsidRDefault="00AC556B" w:rsidP="007F3B65">
      <w:pPr>
        <w:widowControl/>
        <w:ind w:firstLineChars="200" w:firstLine="56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3．</w:t>
      </w:r>
      <w:r w:rsidR="00533411">
        <w:rPr>
          <w:rFonts w:asciiTheme="minorEastAsia" w:hAnsiTheme="minorEastAsia" w:cs="宋体" w:hint="eastAsia"/>
          <w:kern w:val="0"/>
          <w:sz w:val="28"/>
          <w:szCs w:val="28"/>
        </w:rPr>
        <w:t>联系人及</w:t>
      </w:r>
      <w:r w:rsidRPr="005E5C08">
        <w:rPr>
          <w:rFonts w:asciiTheme="minorEastAsia" w:hAnsiTheme="minorEastAsia" w:cs="宋体" w:hint="eastAsia"/>
          <w:kern w:val="0"/>
          <w:sz w:val="28"/>
          <w:szCs w:val="28"/>
        </w:rPr>
        <w:t>咨询电话：</w:t>
      </w:r>
      <w:r w:rsidR="00533411">
        <w:rPr>
          <w:rFonts w:asciiTheme="minorEastAsia" w:hAnsiTheme="minorEastAsia" w:cs="宋体" w:hint="eastAsia"/>
          <w:kern w:val="0"/>
          <w:sz w:val="28"/>
          <w:szCs w:val="28"/>
        </w:rPr>
        <w:t xml:space="preserve">刘蕾  62989430    </w:t>
      </w:r>
    </w:p>
    <w:p w:rsidR="00A14608" w:rsidRPr="00A14608" w:rsidRDefault="00781321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九</w:t>
      </w:r>
      <w:r w:rsidR="00A14608" w:rsidRPr="00A146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、评标办法</w:t>
      </w:r>
    </w:p>
    <w:p w:rsidR="00A14608" w:rsidRPr="00A14608" w:rsidRDefault="00781321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1．</w:t>
      </w:r>
      <w:r w:rsidR="00A14608" w:rsidRPr="00A146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根据《中华人民共和国政府采购法》、本招标文件的规定及相关法律法规组建评审委员会。</w:t>
      </w:r>
    </w:p>
    <w:p w:rsidR="00A14608" w:rsidRPr="00A14608" w:rsidRDefault="00781321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2．</w:t>
      </w:r>
      <w:r w:rsidR="00A14608" w:rsidRPr="00A146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评标原则</w:t>
      </w:r>
    </w:p>
    <w:p w:rsidR="00A14608" w:rsidRPr="00A14608" w:rsidRDefault="00A14608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146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（1）评标严格按照本招标文件的要求和规定的条件进行。</w:t>
      </w:r>
    </w:p>
    <w:p w:rsidR="00A14608" w:rsidRPr="00A14608" w:rsidRDefault="00A14608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146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（2）评审委员会在评标时根据报价、各项技术和服务因素对投标人进行综合评价。</w:t>
      </w:r>
    </w:p>
    <w:p w:rsidR="00A14608" w:rsidRPr="00A14608" w:rsidRDefault="00781321" w:rsidP="005E5C08">
      <w:pPr>
        <w:widowControl/>
        <w:spacing w:line="375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3．</w:t>
      </w:r>
      <w:r w:rsidR="00A14608" w:rsidRPr="00A1460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评标结束后，由招标人向中标者发出“中标通知书”，未中标者不再通知。</w:t>
      </w:r>
    </w:p>
    <w:p w:rsidR="004D68CB" w:rsidRDefault="004D68CB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321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321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321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321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321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321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321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321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33411" w:rsidRDefault="00533411" w:rsidP="00A46E40">
      <w:pPr>
        <w:spacing w:line="360" w:lineRule="auto"/>
        <w:rPr>
          <w:rFonts w:ascii="华文细黑" w:eastAsia="华文细黑" w:hAnsi="华文细黑"/>
          <w:b/>
          <w:bCs/>
          <w:sz w:val="48"/>
          <w:szCs w:val="48"/>
        </w:rPr>
      </w:pPr>
    </w:p>
    <w:p w:rsidR="00781321" w:rsidRPr="006E3F29" w:rsidRDefault="00781321" w:rsidP="00781321">
      <w:pPr>
        <w:spacing w:line="360" w:lineRule="auto"/>
        <w:jc w:val="center"/>
        <w:rPr>
          <w:rFonts w:ascii="华文细黑" w:eastAsia="华文细黑" w:hAnsi="华文细黑"/>
          <w:b/>
          <w:bCs/>
          <w:sz w:val="48"/>
          <w:szCs w:val="48"/>
        </w:rPr>
      </w:pPr>
      <w:r w:rsidRPr="006E3F29">
        <w:rPr>
          <w:rFonts w:ascii="华文细黑" w:eastAsia="华文细黑" w:hAnsi="华文细黑" w:hint="eastAsia"/>
          <w:b/>
          <w:bCs/>
          <w:sz w:val="48"/>
          <w:szCs w:val="48"/>
        </w:rPr>
        <w:t>法人单位授权委托书</w:t>
      </w:r>
    </w:p>
    <w:p w:rsidR="00781321" w:rsidRPr="00592F2A" w:rsidRDefault="00781321" w:rsidP="00781321">
      <w:pPr>
        <w:spacing w:line="360" w:lineRule="auto"/>
        <w:jc w:val="center"/>
        <w:rPr>
          <w:rFonts w:ascii="华文细黑" w:eastAsia="华文细黑" w:hAnsi="华文细黑"/>
          <w:b/>
          <w:sz w:val="28"/>
          <w:szCs w:val="28"/>
        </w:rPr>
      </w:pPr>
    </w:p>
    <w:p w:rsidR="00781321" w:rsidRPr="00735DDF" w:rsidRDefault="00781321" w:rsidP="00781321">
      <w:pPr>
        <w:spacing w:line="480" w:lineRule="auto"/>
        <w:rPr>
          <w:rFonts w:ascii="华文细黑" w:eastAsia="华文细黑" w:hAnsi="华文细黑"/>
          <w:b/>
          <w:sz w:val="36"/>
          <w:szCs w:val="36"/>
        </w:rPr>
      </w:pPr>
      <w:r w:rsidRPr="00735DDF">
        <w:rPr>
          <w:rFonts w:ascii="华文细黑" w:eastAsia="华文细黑" w:hAnsi="华文细黑" w:hint="eastAsia"/>
          <w:b/>
          <w:sz w:val="36"/>
          <w:szCs w:val="36"/>
        </w:rPr>
        <w:t>北京体育大学出版社</w:t>
      </w:r>
      <w:r w:rsidRPr="00735DDF">
        <w:rPr>
          <w:rFonts w:ascii="华文细黑" w:eastAsia="华文细黑" w:hAnsi="华文细黑"/>
          <w:b/>
          <w:sz w:val="36"/>
          <w:szCs w:val="36"/>
        </w:rPr>
        <w:t>：</w:t>
      </w:r>
    </w:p>
    <w:p w:rsidR="00781321" w:rsidRPr="006E3F29" w:rsidRDefault="00781321" w:rsidP="00BE3EDA">
      <w:pPr>
        <w:spacing w:line="480" w:lineRule="auto"/>
        <w:ind w:firstLineChars="200" w:firstLine="600"/>
        <w:rPr>
          <w:rFonts w:ascii="华文细黑" w:eastAsia="华文细黑" w:hAnsi="华文细黑"/>
          <w:b/>
          <w:sz w:val="30"/>
          <w:szCs w:val="30"/>
        </w:rPr>
      </w:pP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>（投</w:t>
      </w:r>
      <w:r w:rsidRPr="006E3F29">
        <w:rPr>
          <w:rFonts w:ascii="华文细黑" w:eastAsia="华文细黑" w:hAnsi="华文细黑"/>
          <w:b/>
          <w:sz w:val="30"/>
          <w:szCs w:val="30"/>
        </w:rPr>
        <w:t>标人全称）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>法定代表人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</w:rPr>
        <w:t>授权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</w:rPr>
        <w:t>（全权代表姓名、职务）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</w:rPr>
        <w:t>为全权代表，参加贵方组织的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/>
          <w:b/>
          <w:sz w:val="30"/>
          <w:szCs w:val="30"/>
        </w:rPr>
        <w:t>（招标名称）招标活动，全权处理我方在投标活动中的一切事宜。</w:t>
      </w:r>
    </w:p>
    <w:p w:rsidR="00781321" w:rsidRPr="006E3F29" w:rsidRDefault="00781321" w:rsidP="00BE3EDA">
      <w:pPr>
        <w:spacing w:line="360" w:lineRule="auto"/>
        <w:ind w:firstLineChars="800" w:firstLine="2400"/>
        <w:rPr>
          <w:rFonts w:ascii="华文细黑" w:eastAsia="华文细黑" w:hAnsi="华文细黑"/>
          <w:b/>
          <w:sz w:val="30"/>
          <w:szCs w:val="30"/>
        </w:rPr>
      </w:pPr>
    </w:p>
    <w:p w:rsidR="00781321" w:rsidRPr="00B2765D" w:rsidRDefault="00781321" w:rsidP="00781321">
      <w:pPr>
        <w:spacing w:line="360" w:lineRule="auto"/>
        <w:rPr>
          <w:rFonts w:ascii="华文细黑" w:eastAsia="华文细黑" w:hAnsi="华文细黑"/>
          <w:b/>
          <w:szCs w:val="21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法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>定代表人</w:t>
      </w:r>
      <w:r w:rsidRPr="006E3F29">
        <w:rPr>
          <w:rFonts w:ascii="华文细黑" w:eastAsia="华文细黑" w:hAnsi="华文细黑"/>
          <w:b/>
          <w:sz w:val="30"/>
          <w:szCs w:val="30"/>
        </w:rPr>
        <w:t>（签字）：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</w:t>
      </w:r>
    </w:p>
    <w:p w:rsidR="00781321" w:rsidRPr="00B2765D" w:rsidRDefault="00781321" w:rsidP="00781321">
      <w:pPr>
        <w:spacing w:line="360" w:lineRule="auto"/>
        <w:rPr>
          <w:rFonts w:ascii="华文细黑" w:eastAsia="华文细黑" w:hAnsi="华文细黑"/>
          <w:b/>
          <w:szCs w:val="21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投标人全称（公章）：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</w:t>
      </w:r>
    </w:p>
    <w:p w:rsidR="00781321" w:rsidRPr="006E3F29" w:rsidRDefault="00781321" w:rsidP="0078132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 xml:space="preserve">日  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 xml:space="preserve"> </w:t>
      </w:r>
      <w:r w:rsidRPr="006E3F29">
        <w:rPr>
          <w:rFonts w:ascii="华文细黑" w:eastAsia="华文细黑" w:hAnsi="华文细黑"/>
          <w:b/>
          <w:sz w:val="30"/>
          <w:szCs w:val="30"/>
        </w:rPr>
        <w:t xml:space="preserve"> 期：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</w:t>
      </w:r>
    </w:p>
    <w:p w:rsidR="00781321" w:rsidRPr="006E3F29" w:rsidRDefault="00781321" w:rsidP="0078132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全权代表（签字）：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</w:t>
      </w:r>
    </w:p>
    <w:p w:rsidR="00781321" w:rsidRPr="006E3F29" w:rsidRDefault="00781321" w:rsidP="0078132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职    务：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</w:p>
    <w:p w:rsidR="00781321" w:rsidRPr="006E3F29" w:rsidRDefault="00781321" w:rsidP="0078132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邮政编码：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</w:t>
      </w:r>
    </w:p>
    <w:p w:rsidR="00781321" w:rsidRPr="006E3F29" w:rsidRDefault="00781321" w:rsidP="0078132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传    真：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</w:t>
      </w:r>
    </w:p>
    <w:p w:rsidR="00781321" w:rsidRPr="006E3F29" w:rsidRDefault="00781321" w:rsidP="0078132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电    话：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</w:p>
    <w:p w:rsidR="00781321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321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321" w:rsidRDefault="00781321" w:rsidP="005E5C0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321" w:rsidRDefault="00781321" w:rsidP="00781321">
      <w:pPr>
        <w:rPr>
          <w:rFonts w:asciiTheme="minorEastAsia" w:hAnsiTheme="minorEastAsia"/>
          <w:sz w:val="28"/>
          <w:szCs w:val="28"/>
        </w:rPr>
      </w:pPr>
    </w:p>
    <w:p w:rsidR="00357B2E" w:rsidRDefault="00230D17" w:rsidP="00230D17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北京体育大学出版社</w:t>
      </w:r>
      <w:r w:rsidR="00357B2E" w:rsidRPr="00230D17">
        <w:rPr>
          <w:rFonts w:asciiTheme="minorEastAsia" w:hAnsiTheme="minorEastAsia" w:hint="eastAsia"/>
          <w:b/>
          <w:sz w:val="44"/>
          <w:szCs w:val="44"/>
        </w:rPr>
        <w:t>仓储物流费用报价</w:t>
      </w:r>
    </w:p>
    <w:p w:rsidR="00230D17" w:rsidRPr="00230D17" w:rsidRDefault="00230D17" w:rsidP="00230D17">
      <w:pPr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Style w:val="a6"/>
        <w:tblW w:w="8549" w:type="dxa"/>
        <w:tblLook w:val="04A0"/>
      </w:tblPr>
      <w:tblGrid>
        <w:gridCol w:w="2376"/>
        <w:gridCol w:w="1985"/>
        <w:gridCol w:w="2268"/>
        <w:gridCol w:w="1920"/>
      </w:tblGrid>
      <w:tr w:rsidR="00CE4649" w:rsidTr="00533411">
        <w:tc>
          <w:tcPr>
            <w:tcW w:w="2376" w:type="dxa"/>
          </w:tcPr>
          <w:p w:rsidR="00CE4649" w:rsidRDefault="00CE4649" w:rsidP="00230D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E4649" w:rsidRPr="00CE4649" w:rsidRDefault="00CE4649" w:rsidP="00CE4649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E464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CE4649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1985" w:type="dxa"/>
          </w:tcPr>
          <w:p w:rsidR="00CE4649" w:rsidRDefault="00CE4649" w:rsidP="00230D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4649">
              <w:rPr>
                <w:rFonts w:asciiTheme="minorEastAsia" w:hAnsiTheme="minorEastAsia" w:hint="eastAsia"/>
                <w:sz w:val="24"/>
                <w:szCs w:val="24"/>
              </w:rPr>
              <w:t>预估码洋</w:t>
            </w:r>
          </w:p>
          <w:p w:rsidR="00CE4649" w:rsidRDefault="00CE4649" w:rsidP="00230D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4649">
              <w:rPr>
                <w:rFonts w:asciiTheme="minorEastAsia" w:hAnsiTheme="minorEastAsia" w:hint="eastAsia"/>
                <w:sz w:val="20"/>
                <w:szCs w:val="20"/>
              </w:rPr>
              <w:t>（单位：万元）</w:t>
            </w:r>
          </w:p>
          <w:p w:rsidR="00533411" w:rsidRPr="00CE4649" w:rsidRDefault="00533411" w:rsidP="00230D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3411" w:rsidRDefault="00533411" w:rsidP="00230D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4649">
              <w:rPr>
                <w:rFonts w:asciiTheme="minorEastAsia" w:hAnsiTheme="minorEastAsia" w:hint="eastAsia"/>
                <w:sz w:val="24"/>
                <w:szCs w:val="24"/>
              </w:rPr>
              <w:t>结算占比（百分比）</w:t>
            </w:r>
          </w:p>
          <w:p w:rsidR="00CE4649" w:rsidRPr="00533411" w:rsidRDefault="00B91D70" w:rsidP="00230D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33411">
              <w:rPr>
                <w:rFonts w:asciiTheme="minorEastAsia" w:hAnsiTheme="minorEastAsia" w:hint="eastAsia"/>
                <w:sz w:val="18"/>
                <w:szCs w:val="18"/>
              </w:rPr>
              <w:t>包含仓储、运输、服务、税费及其他</w:t>
            </w:r>
            <w:r w:rsidR="00CE4649" w:rsidRPr="00533411">
              <w:rPr>
                <w:rFonts w:asciiTheme="minorEastAsia" w:hAnsiTheme="minorEastAsia" w:hint="eastAsia"/>
                <w:sz w:val="18"/>
                <w:szCs w:val="18"/>
              </w:rPr>
              <w:t>一切杂费</w:t>
            </w:r>
          </w:p>
        </w:tc>
        <w:tc>
          <w:tcPr>
            <w:tcW w:w="1920" w:type="dxa"/>
          </w:tcPr>
          <w:p w:rsidR="00CE4649" w:rsidRDefault="00CE4649" w:rsidP="00230D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4649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53341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E4649">
              <w:rPr>
                <w:rFonts w:asciiTheme="minorEastAsia" w:hAnsiTheme="minorEastAsia" w:hint="eastAsia"/>
                <w:sz w:val="24"/>
                <w:szCs w:val="24"/>
              </w:rPr>
              <w:t>额</w:t>
            </w:r>
          </w:p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4649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533411">
              <w:rPr>
                <w:rFonts w:asciiTheme="minorEastAsia" w:hAnsiTheme="minorEastAsia" w:hint="eastAsia"/>
                <w:sz w:val="20"/>
                <w:szCs w:val="20"/>
              </w:rPr>
              <w:t>单位：</w:t>
            </w:r>
            <w:r w:rsidRPr="00CE4649">
              <w:rPr>
                <w:rFonts w:asciiTheme="minorEastAsia" w:hAnsiTheme="minorEastAsia" w:hint="eastAsia"/>
                <w:sz w:val="20"/>
                <w:szCs w:val="20"/>
              </w:rPr>
              <w:t>万元）</w:t>
            </w:r>
          </w:p>
        </w:tc>
      </w:tr>
      <w:tr w:rsidR="00CE4649" w:rsidTr="00533411">
        <w:tc>
          <w:tcPr>
            <w:tcW w:w="2376" w:type="dxa"/>
          </w:tcPr>
          <w:p w:rsidR="00CE4649" w:rsidRPr="00CE4649" w:rsidRDefault="00CE4649" w:rsidP="0042527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E4649">
              <w:rPr>
                <w:rFonts w:asciiTheme="minorEastAsia" w:hAnsiTheme="minorEastAsia" w:hint="eastAsia"/>
                <w:sz w:val="26"/>
                <w:szCs w:val="26"/>
              </w:rPr>
              <w:t>库房搬迁费用</w:t>
            </w:r>
          </w:p>
        </w:tc>
        <w:tc>
          <w:tcPr>
            <w:tcW w:w="1985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E4649">
              <w:rPr>
                <w:rFonts w:asciiTheme="minorEastAsia" w:hAnsiTheme="minorEastAsia" w:hint="eastAsia"/>
                <w:sz w:val="26"/>
                <w:szCs w:val="26"/>
              </w:rPr>
              <w:t>3570</w:t>
            </w:r>
          </w:p>
        </w:tc>
        <w:tc>
          <w:tcPr>
            <w:tcW w:w="2268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20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E4649" w:rsidTr="00533411">
        <w:tc>
          <w:tcPr>
            <w:tcW w:w="2376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E4649">
              <w:rPr>
                <w:rFonts w:asciiTheme="minorEastAsia" w:hAnsiTheme="minorEastAsia" w:hint="eastAsia"/>
                <w:sz w:val="26"/>
                <w:szCs w:val="26"/>
              </w:rPr>
              <w:t>本地发货</w:t>
            </w:r>
          </w:p>
        </w:tc>
        <w:tc>
          <w:tcPr>
            <w:tcW w:w="1985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E4649">
              <w:rPr>
                <w:rFonts w:asciiTheme="minorEastAsia" w:hAnsiTheme="minorEastAsia" w:hint="eastAsia"/>
                <w:sz w:val="26"/>
                <w:szCs w:val="26"/>
              </w:rPr>
              <w:t>1600</w:t>
            </w:r>
          </w:p>
        </w:tc>
        <w:tc>
          <w:tcPr>
            <w:tcW w:w="2268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20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E4649" w:rsidTr="00533411">
        <w:tc>
          <w:tcPr>
            <w:tcW w:w="2376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E4649">
              <w:rPr>
                <w:rFonts w:asciiTheme="minorEastAsia" w:hAnsiTheme="minorEastAsia" w:hint="eastAsia"/>
                <w:sz w:val="26"/>
                <w:szCs w:val="26"/>
              </w:rPr>
              <w:t>外阜发货</w:t>
            </w:r>
          </w:p>
        </w:tc>
        <w:tc>
          <w:tcPr>
            <w:tcW w:w="1985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E4649">
              <w:rPr>
                <w:rFonts w:asciiTheme="minorEastAsia" w:hAnsiTheme="minorEastAsia" w:hint="eastAsia"/>
                <w:sz w:val="26"/>
                <w:szCs w:val="26"/>
              </w:rPr>
              <w:t>2400</w:t>
            </w:r>
          </w:p>
        </w:tc>
        <w:tc>
          <w:tcPr>
            <w:tcW w:w="2268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20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E4649" w:rsidTr="00533411">
        <w:tc>
          <w:tcPr>
            <w:tcW w:w="2376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E4649">
              <w:rPr>
                <w:rFonts w:asciiTheme="minorEastAsia" w:hAnsiTheme="minorEastAsia" w:hint="eastAsia"/>
                <w:sz w:val="26"/>
                <w:szCs w:val="26"/>
              </w:rPr>
              <w:t>本地自提</w:t>
            </w:r>
          </w:p>
        </w:tc>
        <w:tc>
          <w:tcPr>
            <w:tcW w:w="1985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E4649">
              <w:rPr>
                <w:rFonts w:asciiTheme="minorEastAsia" w:hAnsiTheme="minorEastAsia" w:hint="eastAsia"/>
                <w:sz w:val="26"/>
                <w:szCs w:val="26"/>
              </w:rPr>
              <w:t>（按实际结算）</w:t>
            </w:r>
          </w:p>
        </w:tc>
        <w:tc>
          <w:tcPr>
            <w:tcW w:w="2268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20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E4649" w:rsidTr="00533411">
        <w:tc>
          <w:tcPr>
            <w:tcW w:w="2376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E4649">
              <w:rPr>
                <w:rFonts w:asciiTheme="minorEastAsia" w:hAnsiTheme="minorEastAsia" w:hint="eastAsia"/>
                <w:sz w:val="26"/>
                <w:szCs w:val="26"/>
              </w:rPr>
              <w:t>退货收货及归库</w:t>
            </w:r>
          </w:p>
        </w:tc>
        <w:tc>
          <w:tcPr>
            <w:tcW w:w="1985" w:type="dxa"/>
          </w:tcPr>
          <w:p w:rsidR="00CE4649" w:rsidRPr="00CE4649" w:rsidRDefault="00CE4649" w:rsidP="00E076C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E4649">
              <w:rPr>
                <w:rFonts w:asciiTheme="minorEastAsia" w:hAnsiTheme="minorEastAsia" w:hint="eastAsia"/>
                <w:sz w:val="26"/>
                <w:szCs w:val="26"/>
              </w:rPr>
              <w:t>500(其中200万</w:t>
            </w:r>
          </w:p>
          <w:p w:rsidR="00CE4649" w:rsidRPr="00CE4649" w:rsidRDefault="00CE4649" w:rsidP="00E076C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E4649">
              <w:rPr>
                <w:rFonts w:asciiTheme="minorEastAsia" w:hAnsiTheme="minorEastAsia" w:hint="eastAsia"/>
                <w:sz w:val="26"/>
                <w:szCs w:val="26"/>
              </w:rPr>
              <w:t>回垛)</w:t>
            </w:r>
          </w:p>
        </w:tc>
        <w:tc>
          <w:tcPr>
            <w:tcW w:w="2268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20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E4649" w:rsidTr="00533411">
        <w:tc>
          <w:tcPr>
            <w:tcW w:w="2376" w:type="dxa"/>
          </w:tcPr>
          <w:p w:rsidR="00CE4649" w:rsidRPr="00CE4649" w:rsidRDefault="00CE4649" w:rsidP="00F928F2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E4649">
              <w:rPr>
                <w:rFonts w:asciiTheme="minorEastAsia" w:hAnsiTheme="minorEastAsia" w:hint="eastAsia"/>
                <w:sz w:val="26"/>
                <w:szCs w:val="26"/>
              </w:rPr>
              <w:t>其他费用</w:t>
            </w:r>
          </w:p>
        </w:tc>
        <w:tc>
          <w:tcPr>
            <w:tcW w:w="1985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20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E4649" w:rsidTr="00533411">
        <w:tc>
          <w:tcPr>
            <w:tcW w:w="2376" w:type="dxa"/>
          </w:tcPr>
          <w:p w:rsidR="00CE4649" w:rsidRPr="00CE4649" w:rsidRDefault="00CE4649" w:rsidP="00DD500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E4649">
              <w:rPr>
                <w:rFonts w:asciiTheme="minorEastAsia" w:hAnsiTheme="minorEastAsia" w:hint="eastAsia"/>
                <w:sz w:val="26"/>
                <w:szCs w:val="26"/>
              </w:rPr>
              <w:t>合计</w:t>
            </w:r>
          </w:p>
        </w:tc>
        <w:tc>
          <w:tcPr>
            <w:tcW w:w="1985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20" w:type="dxa"/>
          </w:tcPr>
          <w:p w:rsidR="00CE4649" w:rsidRPr="00CE4649" w:rsidRDefault="00CE4649" w:rsidP="00230D1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DD500E" w:rsidRPr="0042527E" w:rsidRDefault="00230D17" w:rsidP="0042527E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2527E">
        <w:rPr>
          <w:rFonts w:asciiTheme="minorEastAsia" w:hAnsiTheme="minorEastAsia" w:hint="eastAsia"/>
          <w:sz w:val="24"/>
          <w:szCs w:val="24"/>
        </w:rPr>
        <w:t>1</w:t>
      </w:r>
      <w:r w:rsidR="00627FEF">
        <w:rPr>
          <w:rFonts w:asciiTheme="minorEastAsia" w:hAnsiTheme="minorEastAsia" w:hint="eastAsia"/>
          <w:sz w:val="24"/>
          <w:szCs w:val="24"/>
        </w:rPr>
        <w:t>．说明</w:t>
      </w:r>
      <w:r w:rsidRPr="0042527E">
        <w:rPr>
          <w:rFonts w:asciiTheme="minorEastAsia" w:hAnsiTheme="minorEastAsia" w:hint="eastAsia"/>
          <w:sz w:val="24"/>
          <w:szCs w:val="24"/>
        </w:rPr>
        <w:t>：（1）</w:t>
      </w:r>
      <w:r w:rsidR="0042527E" w:rsidRPr="0042527E">
        <w:rPr>
          <w:rFonts w:asciiTheme="minorEastAsia" w:hAnsiTheme="minorEastAsia" w:hint="eastAsia"/>
          <w:sz w:val="24"/>
          <w:szCs w:val="24"/>
        </w:rPr>
        <w:t>本地发货</w:t>
      </w:r>
      <w:r w:rsidRPr="0042527E">
        <w:rPr>
          <w:rFonts w:asciiTheme="minorEastAsia" w:hAnsiTheme="minorEastAsia" w:hint="eastAsia"/>
          <w:sz w:val="24"/>
          <w:szCs w:val="24"/>
        </w:rPr>
        <w:t>、</w:t>
      </w:r>
      <w:r w:rsidR="00627FEF" w:rsidRPr="0042527E">
        <w:rPr>
          <w:rFonts w:asciiTheme="minorEastAsia" w:hAnsiTheme="minorEastAsia" w:hint="eastAsia"/>
          <w:sz w:val="24"/>
          <w:szCs w:val="24"/>
        </w:rPr>
        <w:t>外阜发货、</w:t>
      </w:r>
      <w:r w:rsidR="0042527E" w:rsidRPr="0042527E">
        <w:rPr>
          <w:rFonts w:asciiTheme="minorEastAsia" w:hAnsiTheme="minorEastAsia" w:hint="eastAsia"/>
          <w:sz w:val="24"/>
          <w:szCs w:val="24"/>
        </w:rPr>
        <w:t>本地自提、</w:t>
      </w:r>
      <w:r w:rsidRPr="0042527E">
        <w:rPr>
          <w:rFonts w:asciiTheme="minorEastAsia" w:hAnsiTheme="minorEastAsia" w:hint="eastAsia"/>
          <w:sz w:val="24"/>
          <w:szCs w:val="24"/>
        </w:rPr>
        <w:t>退货收费</w:t>
      </w:r>
      <w:r w:rsidR="00B91D70">
        <w:rPr>
          <w:rFonts w:asciiTheme="minorEastAsia" w:hAnsiTheme="minorEastAsia" w:hint="eastAsia"/>
          <w:sz w:val="24"/>
          <w:szCs w:val="24"/>
        </w:rPr>
        <w:t>按每年预估发货码洋以百分比收取（包含仓储、运输、服务、税费及其他</w:t>
      </w:r>
      <w:r w:rsidRPr="0042527E">
        <w:rPr>
          <w:rFonts w:asciiTheme="minorEastAsia" w:hAnsiTheme="minorEastAsia" w:hint="eastAsia"/>
          <w:sz w:val="24"/>
          <w:szCs w:val="24"/>
        </w:rPr>
        <w:t>一切杂费），服务期内报价百分比不作调整，最终以实际发货码洋结算</w:t>
      </w:r>
      <w:r w:rsidR="00627FEF">
        <w:rPr>
          <w:rFonts w:asciiTheme="minorEastAsia" w:hAnsiTheme="minorEastAsia" w:hint="eastAsia"/>
          <w:sz w:val="24"/>
          <w:szCs w:val="24"/>
        </w:rPr>
        <w:t>。</w:t>
      </w:r>
      <w:r w:rsidRPr="0042527E">
        <w:rPr>
          <w:rFonts w:asciiTheme="minorEastAsia" w:hAnsiTheme="minorEastAsia" w:hint="eastAsia"/>
          <w:sz w:val="24"/>
          <w:szCs w:val="24"/>
        </w:rPr>
        <w:t>（2）搬迁费按一次性搬迁总费用报价（人民币</w:t>
      </w:r>
      <w:r w:rsidR="0042527E" w:rsidRPr="0042527E">
        <w:rPr>
          <w:rFonts w:asciiTheme="minorEastAsia" w:hAnsiTheme="minorEastAsia" w:hint="eastAsia"/>
          <w:sz w:val="24"/>
          <w:szCs w:val="24"/>
        </w:rPr>
        <w:t>：</w:t>
      </w:r>
      <w:r w:rsidR="00627FEF">
        <w:rPr>
          <w:rFonts w:asciiTheme="minorEastAsia" w:hAnsiTheme="minorEastAsia" w:hint="eastAsia"/>
          <w:sz w:val="24"/>
          <w:szCs w:val="24"/>
        </w:rPr>
        <w:t>元）。</w:t>
      </w:r>
      <w:r w:rsidRPr="0042527E">
        <w:rPr>
          <w:rFonts w:asciiTheme="minorEastAsia" w:hAnsiTheme="minorEastAsia" w:hint="eastAsia"/>
          <w:sz w:val="24"/>
          <w:szCs w:val="24"/>
        </w:rPr>
        <w:t>（3</w:t>
      </w:r>
      <w:r w:rsidR="00D36C85">
        <w:rPr>
          <w:rFonts w:asciiTheme="minorEastAsia" w:hAnsiTheme="minorEastAsia" w:hint="eastAsia"/>
          <w:sz w:val="24"/>
          <w:szCs w:val="24"/>
        </w:rPr>
        <w:t>）合计金额为</w:t>
      </w:r>
      <w:r w:rsidRPr="0042527E">
        <w:rPr>
          <w:rFonts w:asciiTheme="minorEastAsia" w:hAnsiTheme="minorEastAsia" w:hint="eastAsia"/>
          <w:sz w:val="24"/>
          <w:szCs w:val="24"/>
        </w:rPr>
        <w:t>：</w:t>
      </w:r>
      <w:r w:rsidR="0042527E" w:rsidRPr="0042527E">
        <w:rPr>
          <w:rFonts w:asciiTheme="minorEastAsia" w:hAnsiTheme="minorEastAsia" w:hint="eastAsia"/>
          <w:sz w:val="24"/>
          <w:szCs w:val="24"/>
        </w:rPr>
        <w:t>本地发货、</w:t>
      </w:r>
      <w:r w:rsidR="00D36C85" w:rsidRPr="0042527E">
        <w:rPr>
          <w:rFonts w:asciiTheme="minorEastAsia" w:hAnsiTheme="minorEastAsia" w:hint="eastAsia"/>
          <w:sz w:val="24"/>
          <w:szCs w:val="24"/>
        </w:rPr>
        <w:t>外阜发货、</w:t>
      </w:r>
      <w:r w:rsidR="0042527E" w:rsidRPr="0042527E">
        <w:rPr>
          <w:rFonts w:asciiTheme="minorEastAsia" w:hAnsiTheme="minorEastAsia" w:hint="eastAsia"/>
          <w:sz w:val="24"/>
          <w:szCs w:val="24"/>
        </w:rPr>
        <w:t>本地自提、</w:t>
      </w:r>
      <w:r w:rsidRPr="0042527E">
        <w:rPr>
          <w:rFonts w:asciiTheme="minorEastAsia" w:hAnsiTheme="minorEastAsia" w:hint="eastAsia"/>
          <w:sz w:val="24"/>
          <w:szCs w:val="24"/>
        </w:rPr>
        <w:t>退货等一年折合金额及搬迁费用总和。</w:t>
      </w:r>
    </w:p>
    <w:p w:rsidR="00DD500E" w:rsidRPr="0042527E" w:rsidRDefault="00230D17" w:rsidP="0042527E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2527E">
        <w:rPr>
          <w:rFonts w:asciiTheme="minorEastAsia" w:hAnsiTheme="minorEastAsia" w:hint="eastAsia"/>
          <w:sz w:val="24"/>
          <w:szCs w:val="24"/>
        </w:rPr>
        <w:t>2</w:t>
      </w:r>
      <w:r w:rsidR="00627FEF">
        <w:rPr>
          <w:rFonts w:asciiTheme="minorEastAsia" w:hAnsiTheme="minorEastAsia" w:hint="eastAsia"/>
          <w:sz w:val="24"/>
          <w:szCs w:val="24"/>
        </w:rPr>
        <w:t>．</w:t>
      </w:r>
      <w:r w:rsidRPr="0042527E">
        <w:rPr>
          <w:rFonts w:asciiTheme="minorEastAsia" w:hAnsiTheme="minorEastAsia" w:hint="eastAsia"/>
          <w:sz w:val="24"/>
          <w:szCs w:val="24"/>
        </w:rPr>
        <w:t>总服务期为三年。</w:t>
      </w:r>
    </w:p>
    <w:p w:rsidR="00DD500E" w:rsidRPr="0042527E" w:rsidRDefault="00DD500E" w:rsidP="0042527E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2527E">
        <w:rPr>
          <w:rFonts w:asciiTheme="minorEastAsia" w:hAnsiTheme="minorEastAsia" w:hint="eastAsia"/>
          <w:sz w:val="24"/>
          <w:szCs w:val="24"/>
        </w:rPr>
        <w:t xml:space="preserve">                              </w:t>
      </w:r>
      <w:r w:rsidR="0042527E">
        <w:rPr>
          <w:rFonts w:asciiTheme="minorEastAsia" w:hAnsiTheme="minorEastAsia" w:hint="eastAsia"/>
          <w:sz w:val="24"/>
          <w:szCs w:val="24"/>
        </w:rPr>
        <w:t xml:space="preserve">    </w:t>
      </w:r>
      <w:r w:rsidR="00533411">
        <w:rPr>
          <w:rFonts w:asciiTheme="minorEastAsia" w:hAnsiTheme="minorEastAsia" w:hint="eastAsia"/>
          <w:sz w:val="24"/>
          <w:szCs w:val="24"/>
        </w:rPr>
        <w:t xml:space="preserve"> </w:t>
      </w:r>
      <w:r w:rsidRPr="0042527E">
        <w:rPr>
          <w:rFonts w:asciiTheme="minorEastAsia" w:hAnsiTheme="minorEastAsia" w:hint="eastAsia"/>
          <w:sz w:val="24"/>
          <w:szCs w:val="24"/>
        </w:rPr>
        <w:t>报价单位：</w:t>
      </w:r>
    </w:p>
    <w:p w:rsidR="00DD500E" w:rsidRPr="0042527E" w:rsidRDefault="00DD500E" w:rsidP="0042527E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2527E">
        <w:rPr>
          <w:rFonts w:asciiTheme="minorEastAsia" w:hAnsiTheme="minorEastAsia" w:hint="eastAsia"/>
          <w:sz w:val="24"/>
          <w:szCs w:val="24"/>
        </w:rPr>
        <w:t xml:space="preserve">                              </w:t>
      </w:r>
      <w:r w:rsidR="0042527E">
        <w:rPr>
          <w:rFonts w:asciiTheme="minorEastAsia" w:hAnsiTheme="minorEastAsia" w:hint="eastAsia"/>
          <w:sz w:val="24"/>
          <w:szCs w:val="24"/>
        </w:rPr>
        <w:t xml:space="preserve">    </w:t>
      </w:r>
      <w:r w:rsidRPr="0042527E">
        <w:rPr>
          <w:rFonts w:asciiTheme="minorEastAsia" w:hAnsiTheme="minorEastAsia" w:hint="eastAsia"/>
          <w:sz w:val="24"/>
          <w:szCs w:val="24"/>
        </w:rPr>
        <w:t xml:space="preserve"> 授权人签字盖章：</w:t>
      </w:r>
    </w:p>
    <w:sectPr w:rsidR="00DD500E" w:rsidRPr="0042527E" w:rsidSect="004F1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6F" w:rsidRDefault="00477B6F" w:rsidP="007D5690">
      <w:r>
        <w:separator/>
      </w:r>
    </w:p>
  </w:endnote>
  <w:endnote w:type="continuationSeparator" w:id="0">
    <w:p w:rsidR="00477B6F" w:rsidRDefault="00477B6F" w:rsidP="007D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6F" w:rsidRDefault="00477B6F" w:rsidP="007D5690">
      <w:r>
        <w:separator/>
      </w:r>
    </w:p>
  </w:footnote>
  <w:footnote w:type="continuationSeparator" w:id="0">
    <w:p w:rsidR="00477B6F" w:rsidRDefault="00477B6F" w:rsidP="007D5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53ED"/>
    <w:multiLevelType w:val="hybridMultilevel"/>
    <w:tmpl w:val="E56AB820"/>
    <w:lvl w:ilvl="0" w:tplc="09206EE6">
      <w:start w:val="1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AD7571"/>
    <w:multiLevelType w:val="multilevel"/>
    <w:tmpl w:val="A208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2FA"/>
    <w:rsid w:val="0008099B"/>
    <w:rsid w:val="00177BFB"/>
    <w:rsid w:val="002212FA"/>
    <w:rsid w:val="00230D17"/>
    <w:rsid w:val="00253BF1"/>
    <w:rsid w:val="002C24E1"/>
    <w:rsid w:val="003453E3"/>
    <w:rsid w:val="00357B2E"/>
    <w:rsid w:val="00380DBA"/>
    <w:rsid w:val="00382945"/>
    <w:rsid w:val="0038515C"/>
    <w:rsid w:val="00423C82"/>
    <w:rsid w:val="0042527E"/>
    <w:rsid w:val="00477B6F"/>
    <w:rsid w:val="004A0759"/>
    <w:rsid w:val="004A394A"/>
    <w:rsid w:val="004D68CB"/>
    <w:rsid w:val="004F1B6C"/>
    <w:rsid w:val="00533411"/>
    <w:rsid w:val="005736D6"/>
    <w:rsid w:val="005A3D41"/>
    <w:rsid w:val="005D1628"/>
    <w:rsid w:val="005E5C08"/>
    <w:rsid w:val="005E6A8D"/>
    <w:rsid w:val="00627FEF"/>
    <w:rsid w:val="00666C04"/>
    <w:rsid w:val="00714EE9"/>
    <w:rsid w:val="00750194"/>
    <w:rsid w:val="00781321"/>
    <w:rsid w:val="007A041F"/>
    <w:rsid w:val="007D5690"/>
    <w:rsid w:val="007F3B65"/>
    <w:rsid w:val="00865CCA"/>
    <w:rsid w:val="009A4D29"/>
    <w:rsid w:val="00A14608"/>
    <w:rsid w:val="00A4620F"/>
    <w:rsid w:val="00A46E40"/>
    <w:rsid w:val="00A821DB"/>
    <w:rsid w:val="00AA2EE4"/>
    <w:rsid w:val="00AC556B"/>
    <w:rsid w:val="00B445B7"/>
    <w:rsid w:val="00B62BAD"/>
    <w:rsid w:val="00B77EDE"/>
    <w:rsid w:val="00B8723D"/>
    <w:rsid w:val="00B91D70"/>
    <w:rsid w:val="00BE107A"/>
    <w:rsid w:val="00BE3EDA"/>
    <w:rsid w:val="00C21E67"/>
    <w:rsid w:val="00C221F8"/>
    <w:rsid w:val="00C67943"/>
    <w:rsid w:val="00C7348F"/>
    <w:rsid w:val="00CB710C"/>
    <w:rsid w:val="00CC4BD5"/>
    <w:rsid w:val="00CE4649"/>
    <w:rsid w:val="00D06E74"/>
    <w:rsid w:val="00D36C85"/>
    <w:rsid w:val="00D46F4A"/>
    <w:rsid w:val="00D730E1"/>
    <w:rsid w:val="00D85EFF"/>
    <w:rsid w:val="00D9245C"/>
    <w:rsid w:val="00DD3AB3"/>
    <w:rsid w:val="00DD500E"/>
    <w:rsid w:val="00E076C3"/>
    <w:rsid w:val="00E07A64"/>
    <w:rsid w:val="00E16C69"/>
    <w:rsid w:val="00E2253D"/>
    <w:rsid w:val="00E85A6B"/>
    <w:rsid w:val="00F20B2A"/>
    <w:rsid w:val="00F3598C"/>
    <w:rsid w:val="00F50CE3"/>
    <w:rsid w:val="00F928F2"/>
    <w:rsid w:val="00F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C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D5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569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5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5690"/>
    <w:rPr>
      <w:sz w:val="18"/>
      <w:szCs w:val="18"/>
    </w:rPr>
  </w:style>
  <w:style w:type="table" w:styleId="a6">
    <w:name w:val="Table Grid"/>
    <w:basedOn w:val="a1"/>
    <w:uiPriority w:val="59"/>
    <w:rsid w:val="0035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</dc:creator>
  <cp:lastModifiedBy>孙宇辉</cp:lastModifiedBy>
  <cp:revision>34</cp:revision>
  <cp:lastPrinted>2019-04-22T06:49:00Z</cp:lastPrinted>
  <dcterms:created xsi:type="dcterms:W3CDTF">2019-04-12T02:46:00Z</dcterms:created>
  <dcterms:modified xsi:type="dcterms:W3CDTF">2019-05-10T07:22:00Z</dcterms:modified>
</cp:coreProperties>
</file>